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D7B10" w:rsidRDefault="005D7B10" w:rsidP="005D7B10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DDC4F5" wp14:editId="0ED9A4B4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7B10" w:rsidRDefault="005D7B10" w:rsidP="005D7B1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5D7B10" w:rsidRDefault="005D7B10" w:rsidP="005D7B1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5D7B10" w:rsidRDefault="005D7B10" w:rsidP="005D7B1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області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5D7B10" w:rsidRDefault="005D7B10" w:rsidP="005D7B1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5D7B10" w:rsidRDefault="005D7B10" w:rsidP="005D7B1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5D7B10" w:rsidRDefault="005D7B10" w:rsidP="005D7B1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>
        <w:rPr>
          <w:noProof/>
          <w:lang w:val="uk-UA" w:eastAsia="uk-UA"/>
        </w:rPr>
        <w:drawing>
          <wp:inline distT="0" distB="0" distL="0" distR="0" wp14:anchorId="4E903B9F" wp14:editId="0E4C1F6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691797" w:rsidRPr="00691797" w:rsidRDefault="00691797" w:rsidP="006917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9179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Чи необхідно подати повідомлення за формою № 20-ОПП з інформацією про об’єкт оподаткування, якщо внаслідок зміни адміністративного устрою змінилась адміністративна одиниця, на території якої знаходиться об’єкт оподаткування?</w:t>
      </w:r>
    </w:p>
    <w:p w:rsidR="00691797" w:rsidRPr="00691797" w:rsidRDefault="00691797" w:rsidP="006917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91797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</w:p>
    <w:p w:rsidR="00691797" w:rsidRPr="00691797" w:rsidRDefault="00691797" w:rsidP="003A3CD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91797">
        <w:rPr>
          <w:rFonts w:ascii="Times New Roman" w:eastAsia="Calibri" w:hAnsi="Times New Roman" w:cs="Times New Roman"/>
          <w:sz w:val="28"/>
          <w:szCs w:val="28"/>
          <w:lang w:val="uk-UA"/>
        </w:rPr>
        <w:t>Відповідно до п. 63.3 ст. 63 Податкового кодексу України від 02 грудня 2010 року №2755 із змінами і доповненнями, з метою проведення податкового контролю платники податків підлягають реєстрації або взяттю на облік у контролюючих органах за місцезнаходженням юридичних осіб, відокремлених підрозділів юридичних осіб, місцем проживання особи (основне місце обліку), а також за місцем розташування (реєстрації) їх підрозділів, рухомого та нерухомого майна, об’єктів оподаткування або об’єктів, які пов’язані з оподаткуванням або через які провадиться діяльність (далі – об’єкт оподаткування) – неосновне місце обліку.</w:t>
      </w:r>
    </w:p>
    <w:p w:rsidR="00691797" w:rsidRPr="00691797" w:rsidRDefault="00691797" w:rsidP="003A3CD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91797">
        <w:rPr>
          <w:rFonts w:ascii="Times New Roman" w:eastAsia="Calibri" w:hAnsi="Times New Roman" w:cs="Times New Roman"/>
          <w:sz w:val="28"/>
          <w:szCs w:val="28"/>
          <w:lang w:val="uk-UA"/>
        </w:rPr>
        <w:t>Об’єктами оподаткування є майно та дії, у зв’язку з якими у платника податків виникають обов’язки щодо сплати податків та зборів.</w:t>
      </w:r>
      <w:r w:rsidRPr="00691797">
        <w:rPr>
          <w:rFonts w:ascii="Times New Roman" w:eastAsia="Calibri" w:hAnsi="Times New Roman" w:cs="Times New Roman"/>
          <w:sz w:val="28"/>
          <w:szCs w:val="28"/>
          <w:lang w:val="uk-UA"/>
        </w:rPr>
        <w:br/>
        <w:t>     </w:t>
      </w:r>
      <w:r w:rsidRPr="00691797">
        <w:rPr>
          <w:rFonts w:ascii="Times New Roman" w:eastAsia="Calibri" w:hAnsi="Times New Roman" w:cs="Times New Roman"/>
          <w:sz w:val="28"/>
          <w:szCs w:val="28"/>
          <w:lang w:val="uk-UA"/>
        </w:rPr>
        <w:tab/>
        <w:t>Платник податків зобов’язаний стати на облік у відповідних контролюючих органах за основним та неосновним місцем обліку, повідомляти про всі об’єкти оподаткування контролюючі органи за основним місцем обліку згідно з Порядком обліку платників податків і зборів, затвердженим наказом Міністерства фінансів України від 09.12.2011 № 1588, зареєстрованим у Міністерстві юстиції України 14.05.2014 за № 503/25280 із змінами (далі – Порядок № 1588).</w:t>
      </w:r>
    </w:p>
    <w:p w:rsidR="00691797" w:rsidRPr="00691797" w:rsidRDefault="00691797" w:rsidP="003A3CD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9179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Згідно з п. 8.4 </w:t>
      </w:r>
      <w:proofErr w:type="spellStart"/>
      <w:r w:rsidRPr="00691797">
        <w:rPr>
          <w:rFonts w:ascii="Times New Roman" w:eastAsia="Calibri" w:hAnsi="Times New Roman" w:cs="Times New Roman"/>
          <w:sz w:val="28"/>
          <w:szCs w:val="28"/>
          <w:lang w:val="uk-UA"/>
        </w:rPr>
        <w:t>розд</w:t>
      </w:r>
      <w:proofErr w:type="spellEnd"/>
      <w:r w:rsidRPr="00691797">
        <w:rPr>
          <w:rFonts w:ascii="Times New Roman" w:eastAsia="Calibri" w:hAnsi="Times New Roman" w:cs="Times New Roman"/>
          <w:sz w:val="28"/>
          <w:szCs w:val="28"/>
          <w:lang w:val="uk-UA"/>
        </w:rPr>
        <w:t>. VIII Порядку № 1588 повідомлення про об’єкти оподаткування або об’єкти, пов’язані з оподаткуванням або через які провадиться діяльність за формою № 20-ОПП (далі – Повідомлення за ф. № 20-ОПП) подається протягом 10 робочих днів після їх реєстрації, створення чи відкриття до контролюючого органу за основним місцем обліку платника податків.</w:t>
      </w:r>
      <w:r w:rsidRPr="00691797">
        <w:rPr>
          <w:rFonts w:ascii="Times New Roman" w:eastAsia="Calibri" w:hAnsi="Times New Roman" w:cs="Times New Roman"/>
          <w:sz w:val="28"/>
          <w:szCs w:val="28"/>
          <w:lang w:val="uk-UA"/>
        </w:rPr>
        <w:br/>
        <w:t>     </w:t>
      </w:r>
      <w:r w:rsidRPr="00691797">
        <w:rPr>
          <w:rFonts w:ascii="Times New Roman" w:eastAsia="Calibri" w:hAnsi="Times New Roman" w:cs="Times New Roman"/>
          <w:sz w:val="28"/>
          <w:szCs w:val="28"/>
          <w:lang w:val="uk-UA"/>
        </w:rPr>
        <w:tab/>
        <w:t>Наказом Міністерства розвитку громад та територій від 26.11.2020 № 290 із змінами і доповненнями затверджено Кодифікатор адміністративно-територіальних одиниць та територій територіальних громад (далі – Кодифікатор), який запроваджено на заміну Класифікатора об’єктів адміністративно-територіального устрою України.</w:t>
      </w:r>
    </w:p>
    <w:p w:rsidR="00691797" w:rsidRPr="00691797" w:rsidRDefault="00691797" w:rsidP="003A3CD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9179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Кодифікатор розміщений на офіційному </w:t>
      </w:r>
      <w:proofErr w:type="spellStart"/>
      <w:r w:rsidRPr="00691797">
        <w:rPr>
          <w:rFonts w:ascii="Times New Roman" w:eastAsia="Calibri" w:hAnsi="Times New Roman" w:cs="Times New Roman"/>
          <w:sz w:val="28"/>
          <w:szCs w:val="28"/>
          <w:lang w:val="uk-UA"/>
        </w:rPr>
        <w:t>вебсайті</w:t>
      </w:r>
      <w:proofErr w:type="spellEnd"/>
      <w:r w:rsidRPr="0069179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Міністерства розвитку громад та територій України за посиланням: Головна / Напрямки діяльності / Розвиток місцевого самоврядування / Адміністративно-територіальний устрій України / Кодифікатор адміністративно-територіальних одиниць та територій територіальних громад.</w:t>
      </w:r>
    </w:p>
    <w:p w:rsidR="00691797" w:rsidRPr="00691797" w:rsidRDefault="00691797" w:rsidP="003A3CD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91797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 xml:space="preserve">Якщо внаслідок зміни адміністративно-територіального устрою змінилась адміністративно-територіальна одиниця, на території якої знаходиться об’єкт оподаткування, платник податків за власним бажанням, або у разі потреби у випадках, пов’язаних із використанням даних про такий об’єкт оподаткування, наприклад реєстрацією/перереєстрацією реєстраторів розрахункових операцій та/або програмних реєстраторів розрахункових операцій, реєстрацією/внесенням змін у дані щодо акцизних складів, може подати Повідомлення за ф № 20-ОПП, керуючись п. 8.5 </w:t>
      </w:r>
      <w:proofErr w:type="spellStart"/>
      <w:r w:rsidRPr="00691797">
        <w:rPr>
          <w:rFonts w:ascii="Times New Roman" w:eastAsia="Calibri" w:hAnsi="Times New Roman" w:cs="Times New Roman"/>
          <w:sz w:val="28"/>
          <w:szCs w:val="28"/>
          <w:lang w:val="uk-UA"/>
        </w:rPr>
        <w:t>розд</w:t>
      </w:r>
      <w:proofErr w:type="spellEnd"/>
      <w:r w:rsidRPr="00691797">
        <w:rPr>
          <w:rFonts w:ascii="Times New Roman" w:eastAsia="Calibri" w:hAnsi="Times New Roman" w:cs="Times New Roman"/>
          <w:sz w:val="28"/>
          <w:szCs w:val="28"/>
          <w:lang w:val="uk-UA"/>
        </w:rPr>
        <w:t>. VIII Порядку № 1588.</w:t>
      </w:r>
      <w:r w:rsidRPr="00691797">
        <w:rPr>
          <w:rFonts w:ascii="Times New Roman" w:eastAsia="Calibri" w:hAnsi="Times New Roman" w:cs="Times New Roman"/>
          <w:sz w:val="28"/>
          <w:szCs w:val="28"/>
          <w:lang w:val="uk-UA"/>
        </w:rPr>
        <w:br/>
        <w:t>     </w:t>
      </w:r>
      <w:r w:rsidRPr="00691797">
        <w:rPr>
          <w:rFonts w:ascii="Times New Roman" w:eastAsia="Calibri" w:hAnsi="Times New Roman" w:cs="Times New Roman"/>
          <w:sz w:val="28"/>
          <w:szCs w:val="28"/>
          <w:lang w:val="uk-UA"/>
        </w:rPr>
        <w:tab/>
        <w:t>В такому випадку Повідомлення за ф. № 20-ОПП подається з ознакою «3 – зміна відомостей про об’єкт оподаткування» та у графах 6-7 «Територія територіальної громади, де знаходиться об’єкт оподаткування» розділу 3 Повідомлення за ф. № 20-ОПП зазначається код та назва населеного пункту відповідно до Кодифікатора.</w:t>
      </w:r>
    </w:p>
    <w:p w:rsidR="00691797" w:rsidRPr="00691797" w:rsidRDefault="00691797" w:rsidP="003A3CD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5D7B10" w:rsidRPr="00944C40" w:rsidRDefault="00484359" w:rsidP="003A3CD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44C40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proofErr w:type="spellStart"/>
      <w:r w:rsidRPr="00944C40">
        <w:rPr>
          <w:rFonts w:ascii="Times New Roman" w:eastAsia="Calibri" w:hAnsi="Times New Roman" w:cs="Times New Roman"/>
          <w:sz w:val="28"/>
          <w:szCs w:val="28"/>
        </w:rPr>
        <w:t>інформацією</w:t>
      </w:r>
      <w:proofErr w:type="spellEnd"/>
      <w:r w:rsidRPr="00944C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44C40">
        <w:rPr>
          <w:rFonts w:ascii="Times New Roman" w:eastAsia="Calibri" w:hAnsi="Times New Roman" w:cs="Times New Roman"/>
          <w:sz w:val="28"/>
          <w:szCs w:val="28"/>
        </w:rPr>
        <w:t>загальнодоступного</w:t>
      </w:r>
      <w:proofErr w:type="spellEnd"/>
      <w:r w:rsidRPr="00944C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44C40">
        <w:rPr>
          <w:rFonts w:ascii="Times New Roman" w:eastAsia="Calibri" w:hAnsi="Times New Roman" w:cs="Times New Roman"/>
          <w:sz w:val="28"/>
          <w:szCs w:val="28"/>
        </w:rPr>
        <w:t>інформаційно-довідкового</w:t>
      </w:r>
      <w:proofErr w:type="spellEnd"/>
      <w:r w:rsidRPr="00944C40">
        <w:rPr>
          <w:rFonts w:ascii="Times New Roman" w:eastAsia="Calibri" w:hAnsi="Times New Roman" w:cs="Times New Roman"/>
          <w:sz w:val="28"/>
          <w:szCs w:val="28"/>
        </w:rPr>
        <w:t xml:space="preserve"> ресурсу.</w:t>
      </w:r>
    </w:p>
    <w:p w:rsidR="000B38EE" w:rsidRDefault="000B38EE" w:rsidP="003A3CD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</w:p>
    <w:p w:rsidR="003A3CD2" w:rsidRDefault="003A3CD2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A3CD2" w:rsidRDefault="003A3CD2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A3CD2" w:rsidRDefault="003A3CD2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A3CD2" w:rsidRDefault="003A3CD2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A3CD2" w:rsidRDefault="003A3CD2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A3CD2" w:rsidRDefault="003A3CD2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A3CD2" w:rsidRDefault="003A3CD2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A3CD2" w:rsidRDefault="003A3CD2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A3CD2" w:rsidRDefault="003A3CD2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A3CD2" w:rsidRDefault="003A3CD2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A3CD2" w:rsidRDefault="003A3CD2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A3CD2" w:rsidRDefault="003A3CD2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A3CD2" w:rsidRDefault="003A3CD2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A3CD2" w:rsidRDefault="003A3CD2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A3CD2" w:rsidRDefault="003A3CD2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A3CD2" w:rsidRDefault="003A3CD2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A3CD2" w:rsidRDefault="003A3CD2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A3CD2" w:rsidRDefault="003A3CD2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A3CD2" w:rsidRDefault="003A3CD2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A3CD2" w:rsidRDefault="003A3CD2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A3CD2" w:rsidRDefault="003A3CD2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A3CD2" w:rsidRPr="003A3CD2" w:rsidRDefault="003A3CD2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B38EE" w:rsidRPr="000841B1" w:rsidRDefault="000B38EE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1AF4" w:rsidRPr="003A3CD2" w:rsidRDefault="00F61AF4" w:rsidP="00F61AF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>. Хрещатик</w:t>
      </w:r>
      <w:r w:rsidRPr="003A3CD2">
        <w:rPr>
          <w:rFonts w:ascii="Times New Roman" w:hAnsi="Times New Roman" w:cs="Times New Roman"/>
          <w:sz w:val="20"/>
          <w:szCs w:val="20"/>
        </w:rPr>
        <w:t xml:space="preserve">,235                                   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3A3CD2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3A3CD2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3A3CD2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3A3CD2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3A3CD2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3A3CD2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5D7B10" w:rsidRPr="00F61AF4" w:rsidRDefault="00F61AF4" w:rsidP="00F61A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r w:rsidRPr="000841B1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F61AF4">
        <w:rPr>
          <w:rFonts w:ascii="Times New Roman" w:hAnsi="Times New Roman" w:cs="Times New Roman"/>
          <w:sz w:val="20"/>
          <w:szCs w:val="20"/>
        </w:rPr>
        <w:t xml:space="preserve">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5D7B10" w:rsidRPr="00F61A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7A9"/>
    <w:rsid w:val="000841B1"/>
    <w:rsid w:val="000B38EE"/>
    <w:rsid w:val="001D076A"/>
    <w:rsid w:val="00285F49"/>
    <w:rsid w:val="003177A9"/>
    <w:rsid w:val="003233D3"/>
    <w:rsid w:val="003A3CD2"/>
    <w:rsid w:val="00407AF4"/>
    <w:rsid w:val="00464180"/>
    <w:rsid w:val="00484359"/>
    <w:rsid w:val="005B0F6C"/>
    <w:rsid w:val="005D7B10"/>
    <w:rsid w:val="0064347E"/>
    <w:rsid w:val="00675CAE"/>
    <w:rsid w:val="00691797"/>
    <w:rsid w:val="00863B3E"/>
    <w:rsid w:val="00887270"/>
    <w:rsid w:val="008B0D30"/>
    <w:rsid w:val="00944C40"/>
    <w:rsid w:val="009C57AB"/>
    <w:rsid w:val="00A73740"/>
    <w:rsid w:val="00C8163D"/>
    <w:rsid w:val="00DA301B"/>
    <w:rsid w:val="00E8401E"/>
    <w:rsid w:val="00F23C67"/>
    <w:rsid w:val="00F61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7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7B10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D7B10"/>
  </w:style>
  <w:style w:type="character" w:styleId="a5">
    <w:name w:val="Hyperlink"/>
    <w:uiPriority w:val="99"/>
    <w:rsid w:val="005D7B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7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7B10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D7B10"/>
  </w:style>
  <w:style w:type="character" w:styleId="a5">
    <w:name w:val="Hyperlink"/>
    <w:uiPriority w:val="99"/>
    <w:rsid w:val="005D7B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6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2403</Words>
  <Characters>1370</Characters>
  <Application>Microsoft Office Word</Application>
  <DocSecurity>4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2022-07-26T05:38:00Z</cp:lastPrinted>
  <dcterms:created xsi:type="dcterms:W3CDTF">2022-07-26T05:40:00Z</dcterms:created>
  <dcterms:modified xsi:type="dcterms:W3CDTF">2022-07-26T05:40:00Z</dcterms:modified>
</cp:coreProperties>
</file>